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16" w:rsidRPr="00233B16" w:rsidRDefault="00233B16" w:rsidP="001276F2">
      <w:pPr>
        <w:pStyle w:val="Default"/>
        <w:jc w:val="center"/>
      </w:pPr>
      <w:r w:rsidRPr="00233B16">
        <w:rPr>
          <w:b/>
          <w:bCs/>
        </w:rPr>
        <w:t>Аннотация рабочей программы основного общего образования</w:t>
      </w:r>
    </w:p>
    <w:p w:rsidR="00233B16" w:rsidRPr="00233B16" w:rsidRDefault="00233B16" w:rsidP="001276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b/>
          <w:bCs/>
          <w:sz w:val="24"/>
          <w:szCs w:val="24"/>
        </w:rPr>
        <w:t>по учебному предмету «</w:t>
      </w:r>
      <w:r w:rsidRPr="00233B16">
        <w:rPr>
          <w:rFonts w:ascii="Times New Roman" w:hAnsi="Times New Roman"/>
          <w:b/>
          <w:sz w:val="24"/>
          <w:szCs w:val="24"/>
        </w:rPr>
        <w:t>Информатика</w:t>
      </w:r>
      <w:r w:rsidRPr="00233B16">
        <w:rPr>
          <w:rFonts w:ascii="Times New Roman" w:hAnsi="Times New Roman"/>
          <w:b/>
          <w:bCs/>
          <w:sz w:val="24"/>
          <w:szCs w:val="24"/>
        </w:rPr>
        <w:t>»</w:t>
      </w:r>
    </w:p>
    <w:p w:rsidR="000F6CB9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>Рабочая программа учебного п</w:t>
      </w:r>
      <w:r w:rsidR="000F6CB9">
        <w:rPr>
          <w:rFonts w:ascii="Times New Roman" w:hAnsi="Times New Roman"/>
          <w:sz w:val="24"/>
          <w:szCs w:val="24"/>
        </w:rPr>
        <w:t>редмета «Информатика» (далее – Программа) для уча</w:t>
      </w:r>
      <w:r w:rsidRPr="00233B16">
        <w:rPr>
          <w:rFonts w:ascii="Times New Roman" w:hAnsi="Times New Roman"/>
          <w:sz w:val="24"/>
          <w:szCs w:val="24"/>
        </w:rPr>
        <w:t xml:space="preserve">щихся 7-9 классов разработана: </w:t>
      </w:r>
    </w:p>
    <w:p w:rsidR="000F6CB9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- на основе требований к результатам освоения учебного предмета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России от 17 декабря 2010 № 1897 (в ред. приказа </w:t>
      </w:r>
      <w:proofErr w:type="spellStart"/>
      <w:r w:rsidRPr="00233B1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233B16">
        <w:rPr>
          <w:rFonts w:ascii="Times New Roman" w:hAnsi="Times New Roman"/>
          <w:sz w:val="24"/>
          <w:szCs w:val="24"/>
        </w:rPr>
        <w:t xml:space="preserve"> России от 31.12.2015 № 1577, приказа </w:t>
      </w:r>
      <w:proofErr w:type="spellStart"/>
      <w:r w:rsidRPr="00233B16">
        <w:rPr>
          <w:rFonts w:ascii="Times New Roman" w:hAnsi="Times New Roman"/>
          <w:sz w:val="24"/>
          <w:szCs w:val="24"/>
        </w:rPr>
        <w:t>Минпросвеще</w:t>
      </w:r>
      <w:r w:rsidR="000F6CB9">
        <w:rPr>
          <w:rFonts w:ascii="Times New Roman" w:hAnsi="Times New Roman"/>
          <w:sz w:val="24"/>
          <w:szCs w:val="24"/>
        </w:rPr>
        <w:t>ния</w:t>
      </w:r>
      <w:proofErr w:type="spellEnd"/>
      <w:r w:rsidR="000F6CB9">
        <w:rPr>
          <w:rFonts w:ascii="Times New Roman" w:hAnsi="Times New Roman"/>
          <w:sz w:val="24"/>
          <w:szCs w:val="24"/>
        </w:rPr>
        <w:t xml:space="preserve"> России от 11.12.2020 №712);</w:t>
      </w:r>
    </w:p>
    <w:p w:rsidR="000F6CB9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- с учетом </w:t>
      </w:r>
      <w:r w:rsidR="000F6CB9" w:rsidRPr="0058792E">
        <w:rPr>
          <w:rFonts w:ascii="Times New Roman" w:hAnsi="Times New Roman"/>
          <w:sz w:val="24"/>
          <w:szCs w:val="24"/>
        </w:rPr>
        <w:t>основной образовательной программ</w:t>
      </w:r>
      <w:r w:rsidR="000F6CB9">
        <w:rPr>
          <w:rFonts w:ascii="Times New Roman" w:hAnsi="Times New Roman"/>
          <w:sz w:val="24"/>
          <w:szCs w:val="24"/>
        </w:rPr>
        <w:t>ы</w:t>
      </w:r>
      <w:r w:rsidR="000F6CB9" w:rsidRPr="0058792E">
        <w:rPr>
          <w:rFonts w:ascii="Times New Roman" w:hAnsi="Times New Roman"/>
          <w:sz w:val="24"/>
          <w:szCs w:val="24"/>
        </w:rPr>
        <w:t xml:space="preserve"> </w:t>
      </w:r>
      <w:r w:rsidR="000F6CB9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  <w:r w:rsidR="000F6CB9" w:rsidRPr="0058792E">
        <w:rPr>
          <w:rFonts w:ascii="Times New Roman" w:hAnsi="Times New Roman"/>
          <w:sz w:val="24"/>
          <w:szCs w:val="24"/>
        </w:rPr>
        <w:t>Лицея</w:t>
      </w:r>
      <w:r w:rsidRPr="00233B16">
        <w:rPr>
          <w:rFonts w:ascii="Times New Roman" w:hAnsi="Times New Roman"/>
          <w:sz w:val="24"/>
          <w:szCs w:val="24"/>
        </w:rPr>
        <w:t xml:space="preserve">; </w:t>
      </w:r>
    </w:p>
    <w:p w:rsidR="00BC5E65" w:rsidRDefault="00233B16" w:rsidP="001276F2">
      <w:pPr>
        <w:spacing w:after="0" w:line="240" w:lineRule="auto"/>
        <w:ind w:firstLine="567"/>
        <w:jc w:val="both"/>
        <w:rPr>
          <w:rFonts w:hAnsi="Times New Roman"/>
          <w:b/>
          <w:bCs/>
          <w:color w:val="000000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- </w:t>
      </w:r>
      <w:r w:rsidRPr="00BC5E65">
        <w:rPr>
          <w:rFonts w:ascii="Times New Roman" w:hAnsi="Times New Roman"/>
          <w:sz w:val="24"/>
          <w:szCs w:val="24"/>
        </w:rPr>
        <w:t xml:space="preserve">в соответствии с Положением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о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рабочей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программе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учебного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предмета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,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курса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, 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дисциплины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 xml:space="preserve"> (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модуля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)</w:t>
      </w:r>
      <w:r w:rsidR="00BC5E65" w:rsidRPr="00BC5E65">
        <w:rPr>
          <w:rFonts w:hAnsi="Times New Roman"/>
          <w:bCs/>
          <w:color w:val="000000"/>
          <w:sz w:val="24"/>
          <w:szCs w:val="24"/>
        </w:rPr>
        <w:t>;</w:t>
      </w:r>
    </w:p>
    <w:p w:rsidR="00BC5E65" w:rsidRDefault="00BC5E65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13A05" w:rsidRPr="00BC5E65">
        <w:rPr>
          <w:rFonts w:ascii="Times New Roman" w:hAnsi="Times New Roman"/>
          <w:sz w:val="24"/>
          <w:szCs w:val="24"/>
        </w:rPr>
        <w:t xml:space="preserve">в соответствии с </w:t>
      </w:r>
      <w:r w:rsidR="00233B16" w:rsidRPr="00233B16">
        <w:rPr>
          <w:rFonts w:ascii="Times New Roman" w:hAnsi="Times New Roman"/>
          <w:sz w:val="24"/>
          <w:szCs w:val="24"/>
        </w:rPr>
        <w:t xml:space="preserve">учебным планом </w:t>
      </w:r>
      <w:r>
        <w:rPr>
          <w:rFonts w:ascii="Times New Roman" w:hAnsi="Times New Roman"/>
          <w:sz w:val="24"/>
          <w:szCs w:val="24"/>
        </w:rPr>
        <w:t>Лицея;</w:t>
      </w:r>
    </w:p>
    <w:p w:rsidR="00BC5E65" w:rsidRDefault="00D13A05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5E65">
        <w:rPr>
          <w:rFonts w:ascii="Times New Roman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оложени</w:t>
      </w:r>
      <w:r>
        <w:rPr>
          <w:rFonts w:ascii="Times New Roman" w:hAnsi="Times New Roman"/>
          <w:sz w:val="24"/>
          <w:szCs w:val="24"/>
        </w:rPr>
        <w:t>ем</w:t>
      </w:r>
      <w:r>
        <w:rPr>
          <w:rFonts w:ascii="Times New Roman" w:hAnsi="Times New Roman"/>
          <w:sz w:val="24"/>
          <w:szCs w:val="24"/>
        </w:rPr>
        <w:t xml:space="preserve"> о формах, порядке и периодичности текущего контроля успеваемости и промежуточной аттестации обучающихся</w:t>
      </w:r>
      <w:r>
        <w:rPr>
          <w:rFonts w:ascii="Times New Roman" w:hAnsi="Times New Roman"/>
          <w:sz w:val="24"/>
          <w:szCs w:val="24"/>
        </w:rPr>
        <w:t>;</w:t>
      </w:r>
    </w:p>
    <w:p w:rsidR="00D13A05" w:rsidRDefault="00D13A05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33B16">
        <w:rPr>
          <w:rFonts w:ascii="Times New Roman" w:hAnsi="Times New Roman"/>
          <w:sz w:val="24"/>
          <w:szCs w:val="24"/>
        </w:rPr>
        <w:t>на основе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D13A05">
        <w:rPr>
          <w:rFonts w:ascii="Times New Roman" w:hAnsi="Times New Roman"/>
          <w:sz w:val="24"/>
          <w:szCs w:val="24"/>
        </w:rPr>
        <w:t xml:space="preserve">вторской программы под ред. Л. Л. </w:t>
      </w:r>
      <w:proofErr w:type="spellStart"/>
      <w:r w:rsidRPr="00D13A05">
        <w:rPr>
          <w:rFonts w:ascii="Times New Roman" w:hAnsi="Times New Roman"/>
          <w:sz w:val="24"/>
          <w:szCs w:val="24"/>
        </w:rPr>
        <w:t>Босовой</w:t>
      </w:r>
      <w:proofErr w:type="spellEnd"/>
      <w:r w:rsidRPr="00D13A05">
        <w:rPr>
          <w:rFonts w:ascii="Times New Roman" w:hAnsi="Times New Roman"/>
          <w:sz w:val="24"/>
          <w:szCs w:val="24"/>
        </w:rPr>
        <w:t xml:space="preserve">, А. Ю. </w:t>
      </w:r>
      <w:proofErr w:type="spellStart"/>
      <w:r w:rsidRPr="00D13A05">
        <w:rPr>
          <w:rFonts w:ascii="Times New Roman" w:hAnsi="Times New Roman"/>
          <w:sz w:val="24"/>
          <w:szCs w:val="24"/>
        </w:rPr>
        <w:t>Босовой</w:t>
      </w:r>
      <w:proofErr w:type="spellEnd"/>
      <w:r w:rsidRPr="00D13A05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13A05">
        <w:rPr>
          <w:rFonts w:ascii="Times New Roman" w:hAnsi="Times New Roman"/>
          <w:sz w:val="24"/>
          <w:szCs w:val="24"/>
        </w:rPr>
        <w:t>Информатика»</w:t>
      </w:r>
      <w:proofErr w:type="gramStart"/>
      <w:r w:rsidRPr="00D13A05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D13A05">
        <w:rPr>
          <w:rFonts w:ascii="Times New Roman" w:hAnsi="Times New Roman"/>
          <w:sz w:val="24"/>
          <w:szCs w:val="24"/>
        </w:rPr>
        <w:t>.: Издательство «Бином. Лаборатория знаний»</w:t>
      </w:r>
      <w:r>
        <w:rPr>
          <w:rFonts w:ascii="Times New Roman" w:hAnsi="Times New Roman"/>
          <w:sz w:val="24"/>
          <w:szCs w:val="24"/>
        </w:rPr>
        <w:t>.</w:t>
      </w:r>
    </w:p>
    <w:p w:rsidR="001276F2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 </w:t>
      </w:r>
    </w:p>
    <w:p w:rsidR="00D13A05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В соответствии с требованиями ФГОС ООО целями изучения учебного предмета «Информатика» на уровне основного общего образования являются: </w:t>
      </w:r>
    </w:p>
    <w:p w:rsidR="001276F2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1.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276F2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2. формирование представления об основных изучаемых понятиях: информация, алгоритм, модель — и их свойствах; </w:t>
      </w:r>
    </w:p>
    <w:p w:rsidR="001276F2" w:rsidRDefault="00233B16" w:rsidP="001276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3. 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1276F2" w:rsidRDefault="00233B16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>4.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</w:t>
      </w:r>
      <w:r w:rsidR="001276F2">
        <w:rPr>
          <w:rFonts w:ascii="Times New Roman" w:hAnsi="Times New Roman"/>
          <w:sz w:val="24"/>
          <w:szCs w:val="24"/>
        </w:rPr>
        <w:t>ммных средств обработки данных;</w:t>
      </w:r>
    </w:p>
    <w:p w:rsidR="001276F2" w:rsidRDefault="00233B16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3B16">
        <w:rPr>
          <w:rFonts w:ascii="Times New Roman" w:hAnsi="Times New Roman"/>
          <w:sz w:val="24"/>
          <w:szCs w:val="24"/>
        </w:rPr>
        <w:t xml:space="preserve">5.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 </w:t>
      </w:r>
    </w:p>
    <w:p w:rsidR="001276F2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A0358" w:rsidRPr="00FA0358" w:rsidRDefault="00FA0358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A0358">
        <w:rPr>
          <w:rFonts w:ascii="Times New Roman" w:hAnsi="Times New Roman"/>
          <w:sz w:val="24"/>
          <w:szCs w:val="24"/>
        </w:rPr>
        <w:t xml:space="preserve">Структура содержания предмета </w:t>
      </w:r>
      <w:r>
        <w:rPr>
          <w:rFonts w:ascii="Times New Roman" w:hAnsi="Times New Roman"/>
          <w:sz w:val="24"/>
          <w:szCs w:val="24"/>
        </w:rPr>
        <w:t>«И</w:t>
      </w:r>
      <w:r w:rsidRPr="00FA0358">
        <w:rPr>
          <w:rFonts w:ascii="Times New Roman" w:hAnsi="Times New Roman"/>
          <w:sz w:val="24"/>
          <w:szCs w:val="24"/>
        </w:rPr>
        <w:t>нформатик</w:t>
      </w:r>
      <w:r>
        <w:rPr>
          <w:rFonts w:ascii="Times New Roman" w:hAnsi="Times New Roman"/>
          <w:sz w:val="24"/>
          <w:szCs w:val="24"/>
        </w:rPr>
        <w:t xml:space="preserve">а» в </w:t>
      </w:r>
      <w:r w:rsidRPr="00FA0358">
        <w:rPr>
          <w:rFonts w:ascii="Times New Roman" w:hAnsi="Times New Roman"/>
          <w:sz w:val="24"/>
          <w:szCs w:val="24"/>
        </w:rPr>
        <w:t xml:space="preserve">основной школе может быть определена тремя </w:t>
      </w:r>
      <w:r w:rsidRPr="00FA0358">
        <w:rPr>
          <w:rFonts w:ascii="Times New Roman" w:hAnsi="Times New Roman"/>
          <w:sz w:val="24"/>
          <w:szCs w:val="24"/>
        </w:rPr>
        <w:t>укрупнёнными</w:t>
      </w:r>
      <w:r w:rsidRPr="00FA0358">
        <w:rPr>
          <w:rFonts w:ascii="Times New Roman" w:hAnsi="Times New Roman"/>
          <w:sz w:val="24"/>
          <w:szCs w:val="24"/>
        </w:rPr>
        <w:t xml:space="preserve"> разделами:</w:t>
      </w:r>
    </w:p>
    <w:p w:rsidR="00FA0358" w:rsidRPr="00FA0358" w:rsidRDefault="00FA0358" w:rsidP="008D00B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FA0358">
        <w:rPr>
          <w:rFonts w:ascii="Times New Roman" w:hAnsi="Times New Roman"/>
          <w:sz w:val="24"/>
          <w:szCs w:val="24"/>
        </w:rPr>
        <w:t>введение в информатику;</w:t>
      </w:r>
    </w:p>
    <w:p w:rsidR="00FA0358" w:rsidRPr="00FA0358" w:rsidRDefault="00FA0358" w:rsidP="008D00B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FA0358">
        <w:rPr>
          <w:rFonts w:ascii="Times New Roman" w:hAnsi="Times New Roman"/>
          <w:sz w:val="24"/>
          <w:szCs w:val="24"/>
        </w:rPr>
        <w:t>алгоритмы и начала программирования;</w:t>
      </w:r>
    </w:p>
    <w:p w:rsidR="00FA0358" w:rsidRDefault="00FA0358" w:rsidP="008D00B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FA0358">
        <w:rPr>
          <w:rFonts w:ascii="Times New Roman" w:hAnsi="Times New Roman"/>
          <w:sz w:val="24"/>
          <w:szCs w:val="24"/>
        </w:rPr>
        <w:t>информационные и коммуникационные технологии.</w:t>
      </w:r>
    </w:p>
    <w:p w:rsidR="00FA0358" w:rsidRPr="00FA0358" w:rsidRDefault="00FA0358" w:rsidP="008D00B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276F2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126FC">
        <w:rPr>
          <w:rFonts w:ascii="Times New Roman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общего образования нормативный срок изуч</w:t>
      </w:r>
      <w:r>
        <w:rPr>
          <w:rFonts w:ascii="Times New Roman" w:hAnsi="Times New Roman"/>
          <w:sz w:val="24"/>
          <w:szCs w:val="24"/>
        </w:rPr>
        <w:t>ения предмета «Информатика</w:t>
      </w:r>
      <w:r w:rsidRPr="005126FC">
        <w:rPr>
          <w:rFonts w:ascii="Times New Roman" w:hAnsi="Times New Roman"/>
          <w:sz w:val="24"/>
          <w:szCs w:val="24"/>
        </w:rPr>
        <w:t>», отн</w:t>
      </w:r>
      <w:r>
        <w:rPr>
          <w:rFonts w:ascii="Times New Roman" w:hAnsi="Times New Roman"/>
          <w:sz w:val="24"/>
          <w:szCs w:val="24"/>
        </w:rPr>
        <w:t>осящегося к области «Математика и информатика</w:t>
      </w:r>
      <w:r w:rsidRPr="005126FC">
        <w:rPr>
          <w:rFonts w:ascii="Times New Roman" w:hAnsi="Times New Roman"/>
          <w:sz w:val="24"/>
          <w:szCs w:val="24"/>
        </w:rPr>
        <w:t>»,  на уровне основного общего образования в ГОУ «КРЛ при СГУ» составляет три года</w:t>
      </w:r>
      <w:r w:rsidRPr="005126FC">
        <w:rPr>
          <w:rFonts w:ascii="Times New Roman" w:hAnsi="Times New Roman"/>
          <w:b/>
          <w:sz w:val="24"/>
          <w:szCs w:val="24"/>
        </w:rPr>
        <w:t xml:space="preserve">. </w:t>
      </w:r>
      <w:r w:rsidRPr="005126FC">
        <w:rPr>
          <w:rFonts w:ascii="Times New Roman" w:hAnsi="Times New Roman"/>
          <w:sz w:val="24"/>
          <w:szCs w:val="24"/>
        </w:rPr>
        <w:t>Всего на изучение предмета отводится 105 часов. В том числе: в 7 классе – 35 ч., в 8 классе – 36 ч., в 9 классе – 34 ч</w:t>
      </w:r>
      <w:r w:rsidRPr="005126FC">
        <w:rPr>
          <w:rFonts w:ascii="Times New Roman" w:hAnsi="Times New Roman"/>
          <w:b/>
          <w:sz w:val="24"/>
          <w:szCs w:val="24"/>
        </w:rPr>
        <w:t>.</w:t>
      </w:r>
    </w:p>
    <w:p w:rsidR="001276F2" w:rsidRPr="001276F2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3260"/>
        <w:gridCol w:w="1843"/>
        <w:gridCol w:w="1843"/>
        <w:gridCol w:w="1559"/>
      </w:tblGrid>
      <w:tr w:rsidR="00553D1A" w:rsidRPr="00553D1A" w:rsidTr="001276F2">
        <w:trPr>
          <w:trHeight w:val="4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lastRenderedPageBreak/>
              <w:t>Классы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Учебный 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часов в неделю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учебных недель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/>
                <w:kern w:val="2"/>
                <w:lang w:eastAsia="hi-IN" w:bidi="hi-IN"/>
              </w:rPr>
              <w:t>Количество часов в год</w:t>
            </w:r>
          </w:p>
        </w:tc>
      </w:tr>
      <w:tr w:rsidR="00553D1A" w:rsidRPr="00553D1A" w:rsidTr="001276F2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35</w:t>
            </w:r>
          </w:p>
        </w:tc>
      </w:tr>
      <w:tr w:rsidR="00553D1A" w:rsidRPr="00553D1A" w:rsidTr="001276F2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36</w:t>
            </w:r>
          </w:p>
        </w:tc>
      </w:tr>
      <w:tr w:rsidR="00553D1A" w:rsidRPr="00553D1A" w:rsidTr="001276F2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113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Информатика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bCs/>
                <w:kern w:val="2"/>
                <w:lang w:eastAsia="hi-IN" w:bidi="hi-I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LineNumbers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34</w:t>
            </w:r>
          </w:p>
        </w:tc>
      </w:tr>
      <w:tr w:rsidR="001276F2" w:rsidRPr="00553D1A" w:rsidTr="001276F2">
        <w:trPr>
          <w:trHeight w:val="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AutoHyphens/>
              <w:snapToGrid w:val="0"/>
              <w:spacing w:after="0" w:line="240" w:lineRule="auto"/>
              <w:ind w:left="5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both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6F2" w:rsidRPr="00553D1A" w:rsidRDefault="001276F2" w:rsidP="008D00B1">
            <w:pPr>
              <w:widowControl w:val="0"/>
              <w:suppressAutoHyphens/>
              <w:snapToGrid w:val="0"/>
              <w:spacing w:after="0" w:line="240" w:lineRule="auto"/>
              <w:ind w:left="227"/>
              <w:jc w:val="center"/>
              <w:rPr>
                <w:rFonts w:ascii="Times New Roman" w:eastAsia="DejaVu Sans" w:hAnsi="Times New Roman"/>
                <w:kern w:val="2"/>
                <w:lang w:eastAsia="hi-IN" w:bidi="hi-IN"/>
              </w:rPr>
            </w:pPr>
            <w:r w:rsidRPr="00553D1A">
              <w:rPr>
                <w:rFonts w:ascii="Times New Roman" w:eastAsia="DejaVu Sans" w:hAnsi="Times New Roman"/>
                <w:kern w:val="2"/>
                <w:lang w:eastAsia="hi-IN" w:bidi="hi-IN"/>
              </w:rPr>
              <w:t>105</w:t>
            </w:r>
          </w:p>
        </w:tc>
      </w:tr>
    </w:tbl>
    <w:p w:rsidR="001276F2" w:rsidRPr="005126FC" w:rsidRDefault="001276F2" w:rsidP="008D00B1">
      <w:pPr>
        <w:spacing w:after="0" w:line="240" w:lineRule="auto"/>
        <w:rPr>
          <w:rFonts w:ascii="Times New Roman" w:hAnsi="Times New Roman"/>
        </w:rPr>
      </w:pPr>
    </w:p>
    <w:p w:rsidR="001276F2" w:rsidRPr="005126FC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26FC">
        <w:rPr>
          <w:rFonts w:ascii="Times New Roman" w:hAnsi="Times New Roman"/>
          <w:sz w:val="24"/>
          <w:szCs w:val="24"/>
        </w:rPr>
        <w:t>Настоящая рабочая программа учебного предмета реализуется с использованием учебников:</w:t>
      </w:r>
    </w:p>
    <w:p w:rsidR="001276F2" w:rsidRPr="005126FC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Л. Л., </w:t>
      </w: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А. Ю. Информатика</w:t>
      </w:r>
      <w:proofErr w:type="gramStart"/>
      <w:r w:rsidRPr="005126FC">
        <w:rPr>
          <w:rFonts w:ascii="Times New Roman" w:hAnsi="Times New Roman"/>
          <w:sz w:val="24"/>
          <w:szCs w:val="24"/>
        </w:rPr>
        <w:t>7</w:t>
      </w:r>
      <w:proofErr w:type="gramEnd"/>
      <w:r w:rsidRPr="00512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26FC">
        <w:rPr>
          <w:rFonts w:ascii="Times New Roman" w:hAnsi="Times New Roman"/>
          <w:sz w:val="24"/>
          <w:szCs w:val="24"/>
        </w:rPr>
        <w:t>кл</w:t>
      </w:r>
      <w:proofErr w:type="spellEnd"/>
      <w:r w:rsidRPr="005126FC">
        <w:rPr>
          <w:rFonts w:ascii="Times New Roman" w:hAnsi="Times New Roman"/>
          <w:sz w:val="24"/>
          <w:szCs w:val="24"/>
        </w:rPr>
        <w:t>. Издательство «Бином. Лаборатория знаний»</w:t>
      </w:r>
    </w:p>
    <w:p w:rsidR="001276F2" w:rsidRPr="005126FC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Л. Л., </w:t>
      </w: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А. Ю. Информатика8 </w:t>
      </w:r>
      <w:proofErr w:type="spellStart"/>
      <w:r w:rsidRPr="005126FC">
        <w:rPr>
          <w:rFonts w:ascii="Times New Roman" w:hAnsi="Times New Roman"/>
          <w:sz w:val="24"/>
          <w:szCs w:val="24"/>
        </w:rPr>
        <w:t>кл</w:t>
      </w:r>
      <w:proofErr w:type="spellEnd"/>
      <w:r w:rsidRPr="005126FC">
        <w:rPr>
          <w:rFonts w:ascii="Times New Roman" w:hAnsi="Times New Roman"/>
          <w:sz w:val="24"/>
          <w:szCs w:val="24"/>
        </w:rPr>
        <w:t>. Издательство «Бином. Лаборатория знаний»</w:t>
      </w:r>
    </w:p>
    <w:p w:rsidR="001276F2" w:rsidRPr="005126FC" w:rsidRDefault="001276F2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Л. Л., </w:t>
      </w:r>
      <w:proofErr w:type="spellStart"/>
      <w:r w:rsidRPr="005126FC">
        <w:rPr>
          <w:rFonts w:ascii="Times New Roman" w:hAnsi="Times New Roman"/>
          <w:sz w:val="24"/>
          <w:szCs w:val="24"/>
        </w:rPr>
        <w:t>Босова</w:t>
      </w:r>
      <w:proofErr w:type="spellEnd"/>
      <w:r w:rsidRPr="005126FC">
        <w:rPr>
          <w:rFonts w:ascii="Times New Roman" w:hAnsi="Times New Roman"/>
          <w:sz w:val="24"/>
          <w:szCs w:val="24"/>
        </w:rPr>
        <w:t xml:space="preserve"> А. Ю. Информатика</w:t>
      </w:r>
      <w:proofErr w:type="gramStart"/>
      <w:r w:rsidRPr="005126FC">
        <w:rPr>
          <w:rFonts w:ascii="Times New Roman" w:hAnsi="Times New Roman"/>
          <w:sz w:val="24"/>
          <w:szCs w:val="24"/>
        </w:rPr>
        <w:t>9</w:t>
      </w:r>
      <w:proofErr w:type="gramEnd"/>
      <w:r w:rsidRPr="005126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126FC">
        <w:rPr>
          <w:rFonts w:ascii="Times New Roman" w:hAnsi="Times New Roman"/>
          <w:sz w:val="24"/>
          <w:szCs w:val="24"/>
        </w:rPr>
        <w:t>кл</w:t>
      </w:r>
      <w:proofErr w:type="spellEnd"/>
      <w:r w:rsidRPr="005126FC">
        <w:rPr>
          <w:rFonts w:ascii="Times New Roman" w:hAnsi="Times New Roman"/>
          <w:sz w:val="24"/>
          <w:szCs w:val="24"/>
        </w:rPr>
        <w:t>. Издательство «Бином. Лаборатория знаний»</w:t>
      </w:r>
    </w:p>
    <w:p w:rsidR="006F62FE" w:rsidRPr="00233B16" w:rsidRDefault="00233B16" w:rsidP="008D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3B16">
        <w:rPr>
          <w:rFonts w:ascii="Times New Roman" w:hAnsi="Times New Roman"/>
          <w:sz w:val="24"/>
          <w:szCs w:val="24"/>
        </w:rPr>
        <w:t>Учебники данного УМК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</w:t>
      </w:r>
      <w:r w:rsidR="00FA0358">
        <w:rPr>
          <w:rFonts w:ascii="Times New Roman" w:hAnsi="Times New Roman"/>
          <w:sz w:val="24"/>
          <w:szCs w:val="24"/>
        </w:rPr>
        <w:t>.</w:t>
      </w:r>
      <w:proofErr w:type="gramEnd"/>
    </w:p>
    <w:sectPr w:rsidR="006F62FE" w:rsidRPr="00233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82C3A"/>
    <w:multiLevelType w:val="hybridMultilevel"/>
    <w:tmpl w:val="11703FAC"/>
    <w:lvl w:ilvl="0" w:tplc="CFF0DD5E">
      <w:numFmt w:val="bullet"/>
      <w:lvlText w:val="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94E32DE"/>
    <w:multiLevelType w:val="hybridMultilevel"/>
    <w:tmpl w:val="475869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16"/>
    <w:rsid w:val="000F6CB9"/>
    <w:rsid w:val="001276F2"/>
    <w:rsid w:val="00233B16"/>
    <w:rsid w:val="00553D1A"/>
    <w:rsid w:val="008D00B1"/>
    <w:rsid w:val="00BC5E65"/>
    <w:rsid w:val="00C649F5"/>
    <w:rsid w:val="00D13A05"/>
    <w:rsid w:val="00EA6A2D"/>
    <w:rsid w:val="00FA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3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A0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3B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A0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Татьяна Сергеевна</dc:creator>
  <cp:lastModifiedBy>Калинина Татьяна Сергеевна</cp:lastModifiedBy>
  <cp:revision>1</cp:revision>
  <dcterms:created xsi:type="dcterms:W3CDTF">2022-01-25T07:10:00Z</dcterms:created>
  <dcterms:modified xsi:type="dcterms:W3CDTF">2022-01-25T08:52:00Z</dcterms:modified>
</cp:coreProperties>
</file>