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FAC" w:rsidRPr="007D792B" w:rsidRDefault="00C31FAC" w:rsidP="00C31FAC">
      <w:pPr>
        <w:tabs>
          <w:tab w:val="left" w:pos="-142"/>
        </w:tabs>
        <w:ind w:left="-142" w:firstLine="284"/>
        <w:jc w:val="both"/>
        <w:rPr>
          <w:b/>
        </w:rPr>
      </w:pPr>
      <w:bookmarkStart w:id="0" w:name="_GoBack"/>
      <w:bookmarkEnd w:id="0"/>
      <w:r w:rsidRPr="007D792B">
        <w:t>Рабочая программа учебного предмета «</w:t>
      </w:r>
      <w:r>
        <w:t>Экономика</w:t>
      </w:r>
      <w:r w:rsidRPr="007D792B">
        <w:t xml:space="preserve">» разработана для обучения учащихся 10-11 классов ГОУ «КРЛ при СГУ» </w:t>
      </w:r>
      <w:r w:rsidRPr="007D792B">
        <w:rPr>
          <w:b/>
        </w:rPr>
        <w:t xml:space="preserve">в соответствии </w:t>
      </w:r>
      <w:proofErr w:type="gramStart"/>
      <w:r w:rsidRPr="007D792B">
        <w:rPr>
          <w:b/>
        </w:rPr>
        <w:t>с</w:t>
      </w:r>
      <w:proofErr w:type="gramEnd"/>
      <w:r w:rsidRPr="007D792B">
        <w:rPr>
          <w:b/>
        </w:rPr>
        <w:t xml:space="preserve">: </w:t>
      </w:r>
    </w:p>
    <w:p w:rsidR="00C31FAC" w:rsidRPr="007D792B" w:rsidRDefault="00C31FAC" w:rsidP="00C31FAC">
      <w:pPr>
        <w:numPr>
          <w:ilvl w:val="0"/>
          <w:numId w:val="1"/>
        </w:numPr>
        <w:contextualSpacing/>
      </w:pPr>
      <w:r w:rsidRPr="007D792B">
        <w:t>требованиями Федерального закона от 29 декабря 2012 г. № 273-ФЗ «Об образовании в Российской Федерации»;</w:t>
      </w:r>
    </w:p>
    <w:p w:rsidR="00C31FAC" w:rsidRPr="007D792B" w:rsidRDefault="00C31FAC" w:rsidP="00C31FAC">
      <w:pPr>
        <w:numPr>
          <w:ilvl w:val="0"/>
          <w:numId w:val="1"/>
        </w:numPr>
        <w:tabs>
          <w:tab w:val="left" w:pos="-142"/>
        </w:tabs>
        <w:jc w:val="both"/>
      </w:pPr>
      <w:r w:rsidRPr="007D792B">
        <w:t>Федеральным  государственным образовательным стандартом среднего общего образования, утверждённым приказом Министерства образования и науки Российской Федерации от  6 октября 2009 г № 413;</w:t>
      </w:r>
    </w:p>
    <w:p w:rsidR="00C31FAC" w:rsidRPr="007D792B" w:rsidRDefault="00C31FAC" w:rsidP="00C31FAC">
      <w:pPr>
        <w:tabs>
          <w:tab w:val="left" w:pos="-142"/>
        </w:tabs>
        <w:jc w:val="both"/>
        <w:rPr>
          <w:b/>
        </w:rPr>
      </w:pPr>
      <w:r w:rsidRPr="007D792B">
        <w:rPr>
          <w:b/>
        </w:rPr>
        <w:t>На основе:</w:t>
      </w:r>
    </w:p>
    <w:p w:rsidR="00C31FAC" w:rsidRPr="007D792B" w:rsidRDefault="00C31FAC" w:rsidP="00C31FAC">
      <w:pPr>
        <w:numPr>
          <w:ilvl w:val="0"/>
          <w:numId w:val="1"/>
        </w:numPr>
        <w:tabs>
          <w:tab w:val="left" w:pos="-142"/>
        </w:tabs>
        <w:jc w:val="both"/>
      </w:pPr>
      <w:r w:rsidRPr="007D792B">
        <w:t xml:space="preserve">Примерной основной образовательной программы среднего общего образования, одобренной решением федерального </w:t>
      </w:r>
      <w:proofErr w:type="spellStart"/>
      <w:r w:rsidRPr="007D792B">
        <w:t>учебно</w:t>
      </w:r>
      <w:proofErr w:type="spellEnd"/>
      <w:r w:rsidRPr="007D792B">
        <w:t xml:space="preserve"> – методического объединения по общему образованию, протокол  от </w:t>
      </w:r>
      <w:r w:rsidRPr="007D792B">
        <w:rPr>
          <w:color w:val="000000"/>
        </w:rPr>
        <w:t xml:space="preserve"> 28 июня 2016 г. № 2/16-з</w:t>
      </w:r>
    </w:p>
    <w:p w:rsidR="00C31FAC" w:rsidRPr="007D792B" w:rsidRDefault="00C31FAC" w:rsidP="00C31FAC">
      <w:pPr>
        <w:numPr>
          <w:ilvl w:val="0"/>
          <w:numId w:val="1"/>
        </w:numPr>
        <w:contextualSpacing/>
      </w:pPr>
      <w:r w:rsidRPr="007D792B">
        <w:t>Требований к результатам освоения основной образовательной программы основного общего образования ГОУ «КРЛ при СГУ»;</w:t>
      </w:r>
    </w:p>
    <w:p w:rsidR="00C31FAC" w:rsidRPr="007D792B" w:rsidRDefault="00C31FAC" w:rsidP="00C31FAC">
      <w:pPr>
        <w:tabs>
          <w:tab w:val="left" w:pos="-142"/>
        </w:tabs>
        <w:ind w:left="142"/>
        <w:jc w:val="both"/>
        <w:rPr>
          <w:b/>
        </w:rPr>
      </w:pPr>
      <w:r w:rsidRPr="007D792B">
        <w:rPr>
          <w:b/>
        </w:rPr>
        <w:t>С учетом:</w:t>
      </w:r>
    </w:p>
    <w:p w:rsidR="00C31FAC" w:rsidRPr="007D792B" w:rsidRDefault="00C31FAC" w:rsidP="00C31FAC">
      <w:pPr>
        <w:tabs>
          <w:tab w:val="left" w:pos="-142"/>
        </w:tabs>
        <w:ind w:firstLine="567"/>
        <w:jc w:val="both"/>
        <w:rPr>
          <w:color w:val="000000"/>
        </w:rPr>
      </w:pPr>
    </w:p>
    <w:p w:rsidR="00C31FAC" w:rsidRPr="00710DCB" w:rsidRDefault="00C31FAC" w:rsidP="00C31FAC">
      <w:pPr>
        <w:pStyle w:val="a3"/>
        <w:numPr>
          <w:ilvl w:val="0"/>
          <w:numId w:val="2"/>
        </w:numPr>
        <w:tabs>
          <w:tab w:val="left" w:pos="6740"/>
        </w:tabs>
      </w:pPr>
      <w:r w:rsidRPr="007D792B">
        <w:t xml:space="preserve"> авторской  программы «Экономика. Рабочая программа: 10—11 классы: учебно-</w:t>
      </w:r>
      <w:r w:rsidRPr="007D792B">
        <w:softHyphen/>
        <w:t xml:space="preserve">методическое пособие / Т. Л. </w:t>
      </w:r>
      <w:proofErr w:type="spellStart"/>
      <w:r w:rsidRPr="007D792B">
        <w:t>Дихтяр</w:t>
      </w:r>
      <w:proofErr w:type="spellEnd"/>
      <w:r w:rsidRPr="007D792B">
        <w:t>. — М.: Дрофа, 2017. — 56 с.</w:t>
      </w:r>
    </w:p>
    <w:p w:rsidR="00C31FAC" w:rsidRPr="007D792B" w:rsidRDefault="00C31FAC" w:rsidP="00C31FAC">
      <w:pPr>
        <w:tabs>
          <w:tab w:val="left" w:pos="-142"/>
        </w:tabs>
        <w:ind w:left="720"/>
        <w:jc w:val="both"/>
        <w:rPr>
          <w:color w:val="000000"/>
        </w:rPr>
      </w:pPr>
    </w:p>
    <w:p w:rsidR="00C31FAC" w:rsidRDefault="00C31FAC" w:rsidP="00C31FAC">
      <w:pPr>
        <w:ind w:firstLine="502"/>
        <w:rPr>
          <w:b/>
        </w:rPr>
      </w:pPr>
      <w:r w:rsidRPr="007D792B">
        <w:rPr>
          <w:color w:val="000000"/>
        </w:rPr>
        <w:t xml:space="preserve">Данная рабочая программа конкретизирует содержание Стандарта, даёт распределение учебных часов по разделам, последовательность изучения тем и разделов с учетом </w:t>
      </w:r>
      <w:proofErr w:type="spellStart"/>
      <w:r w:rsidRPr="007D792B">
        <w:rPr>
          <w:color w:val="000000"/>
        </w:rPr>
        <w:t>межпредметных</w:t>
      </w:r>
      <w:proofErr w:type="spellEnd"/>
      <w:r w:rsidRPr="007D792B">
        <w:rPr>
          <w:color w:val="000000"/>
        </w:rPr>
        <w:t xml:space="preserve"> и </w:t>
      </w:r>
      <w:proofErr w:type="spellStart"/>
      <w:r w:rsidRPr="007D792B">
        <w:rPr>
          <w:color w:val="000000"/>
        </w:rPr>
        <w:t>внутрипредметных</w:t>
      </w:r>
      <w:proofErr w:type="spellEnd"/>
      <w:r w:rsidRPr="007D792B">
        <w:rPr>
          <w:color w:val="000000"/>
        </w:rPr>
        <w:t xml:space="preserve"> связей, логики учебного процесса, возрастных особенностей учащихся.</w:t>
      </w:r>
      <w:r w:rsidRPr="00C31FAC">
        <w:rPr>
          <w:b/>
        </w:rPr>
        <w:t xml:space="preserve"> </w:t>
      </w:r>
    </w:p>
    <w:p w:rsidR="00C31FAC" w:rsidRDefault="00C31FAC" w:rsidP="00C31FAC">
      <w:pPr>
        <w:ind w:firstLine="502"/>
        <w:rPr>
          <w:b/>
        </w:rPr>
      </w:pPr>
    </w:p>
    <w:p w:rsidR="00C31FAC" w:rsidRPr="00C31FAC" w:rsidRDefault="00C31FAC" w:rsidP="00C31FAC">
      <w:pPr>
        <w:ind w:firstLine="502"/>
        <w:rPr>
          <w:b/>
        </w:rPr>
      </w:pPr>
      <w:r w:rsidRPr="00C31FAC">
        <w:rPr>
          <w:b/>
        </w:rPr>
        <w:t>Цели освоения учебного предмета:</w:t>
      </w:r>
    </w:p>
    <w:p w:rsidR="00C31FAC" w:rsidRPr="00C31FAC" w:rsidRDefault="00C31FAC" w:rsidP="00C31FAC">
      <w:r w:rsidRPr="00C31FAC">
        <w:t>1.Формирование целостного представления о современном мире;</w:t>
      </w:r>
    </w:p>
    <w:p w:rsidR="00C31FAC" w:rsidRPr="00C31FAC" w:rsidRDefault="00C31FAC" w:rsidP="00C31FAC">
      <w:r w:rsidRPr="00C31FAC">
        <w:t>2.Развитие интеллектуальных и творческих способностей учащихся, а также индивидуальности личности;</w:t>
      </w:r>
    </w:p>
    <w:p w:rsidR="00C31FAC" w:rsidRPr="00C31FAC" w:rsidRDefault="00C31FAC" w:rsidP="00C31FAC">
      <w:r w:rsidRPr="00C31FAC">
        <w:t xml:space="preserve">3.Формирование осознанного выбора индивидуального  образовательного пути. </w:t>
      </w:r>
    </w:p>
    <w:p w:rsidR="00C31FAC" w:rsidRPr="007D792B" w:rsidRDefault="00C31FAC" w:rsidP="00C31FAC">
      <w:pPr>
        <w:tabs>
          <w:tab w:val="left" w:pos="-142"/>
        </w:tabs>
        <w:ind w:firstLine="567"/>
        <w:jc w:val="both"/>
        <w:rPr>
          <w:color w:val="000000"/>
        </w:rPr>
      </w:pPr>
    </w:p>
    <w:p w:rsidR="00C31FAC" w:rsidRPr="007D792B" w:rsidRDefault="00C31FAC" w:rsidP="00C31FAC">
      <w:pPr>
        <w:tabs>
          <w:tab w:val="left" w:pos="-142"/>
        </w:tabs>
        <w:ind w:firstLine="567"/>
        <w:jc w:val="both"/>
        <w:rPr>
          <w:color w:val="000000"/>
        </w:rPr>
      </w:pPr>
    </w:p>
    <w:p w:rsidR="00C31FAC" w:rsidRDefault="00C31FAC" w:rsidP="00C31FAC">
      <w:pPr>
        <w:ind w:firstLine="380"/>
      </w:pPr>
      <w:r w:rsidRPr="007D792B">
        <w:rPr>
          <w:rFonts w:eastAsia="Calibri"/>
        </w:rPr>
        <w:t xml:space="preserve">Настоящая рабочая программа учебного предмета </w:t>
      </w:r>
      <w:r w:rsidRPr="007D792B">
        <w:t>реализуется с использованием    учебника:</w:t>
      </w:r>
      <w:r>
        <w:t xml:space="preserve"> «Эко</w:t>
      </w:r>
      <w:r>
        <w:softHyphen/>
        <w:t>номика. 10—11 классы» Р. И. Хасбулатова.</w:t>
      </w:r>
    </w:p>
    <w:p w:rsidR="00C31FAC" w:rsidRDefault="00C31FAC"/>
    <w:p w:rsidR="00B26CF9" w:rsidRDefault="00C31FAC" w:rsidP="00C31FAC">
      <w:pPr>
        <w:ind w:firstLine="360"/>
      </w:pPr>
      <w:r>
        <w:t>Учебный предмет «Экономика» входит в состав предметной области «Общественные науки».</w:t>
      </w:r>
    </w:p>
    <w:p w:rsidR="00C31FAC" w:rsidRDefault="00C31FAC" w:rsidP="00C31FAC">
      <w:pPr>
        <w:ind w:firstLine="360"/>
      </w:pPr>
    </w:p>
    <w:p w:rsidR="006E7C74" w:rsidRPr="006E7C74" w:rsidRDefault="00C31FAC" w:rsidP="00424965">
      <w:pPr>
        <w:suppressAutoHyphens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Содержание курса экономики  в 10-11 классах представлено в виде следующих содержательных разделов в 10 классе: </w:t>
      </w:r>
      <w:r w:rsidR="006E7C74">
        <w:rPr>
          <w:rFonts w:eastAsia="Calibri"/>
          <w:bCs/>
          <w:lang w:eastAsia="en-US"/>
        </w:rPr>
        <w:t>о</w:t>
      </w:r>
      <w:r w:rsidR="006E7C74" w:rsidRPr="006E7C74">
        <w:rPr>
          <w:rFonts w:eastAsia="Calibri"/>
          <w:bCs/>
          <w:lang w:eastAsia="en-US"/>
        </w:rPr>
        <w:t>сновные концепции экономики</w:t>
      </w:r>
      <w:r w:rsidR="006E7C74">
        <w:rPr>
          <w:rFonts w:eastAsia="Calibri"/>
          <w:bCs/>
          <w:lang w:eastAsia="en-US"/>
        </w:rPr>
        <w:t>, м</w:t>
      </w:r>
      <w:r w:rsidR="006E7C74" w:rsidRPr="006E7C74">
        <w:rPr>
          <w:rFonts w:eastAsia="Calibri"/>
          <w:bCs/>
          <w:lang w:eastAsia="en-US"/>
        </w:rPr>
        <w:t>икроэкономика</w:t>
      </w:r>
      <w:r w:rsidR="006E7C74">
        <w:rPr>
          <w:rFonts w:eastAsia="Calibri"/>
          <w:bCs/>
          <w:lang w:eastAsia="en-US"/>
        </w:rPr>
        <w:t xml:space="preserve">; в 11 классе: </w:t>
      </w:r>
      <w:r w:rsidR="006E7C74">
        <w:rPr>
          <w:rFonts w:eastAsia="Calibri"/>
          <w:lang w:eastAsia="en-US"/>
        </w:rPr>
        <w:t>м</w:t>
      </w:r>
      <w:r w:rsidR="006E7C74" w:rsidRPr="006E7C74">
        <w:rPr>
          <w:rFonts w:eastAsia="Calibri"/>
          <w:lang w:eastAsia="en-US"/>
        </w:rPr>
        <w:t>акроэкономика</w:t>
      </w:r>
      <w:r w:rsidR="006E7C74">
        <w:rPr>
          <w:rFonts w:eastAsia="Calibri"/>
          <w:lang w:eastAsia="en-US"/>
        </w:rPr>
        <w:t>, м</w:t>
      </w:r>
      <w:r w:rsidR="006E7C74" w:rsidRPr="006E7C74">
        <w:rPr>
          <w:rFonts w:eastAsia="Calibri"/>
          <w:lang w:eastAsia="en-US"/>
        </w:rPr>
        <w:t>еждународная экономика</w:t>
      </w:r>
      <w:r w:rsidR="006E7C74">
        <w:rPr>
          <w:rFonts w:eastAsia="Calibri"/>
          <w:lang w:eastAsia="en-US"/>
        </w:rPr>
        <w:t>.</w:t>
      </w:r>
    </w:p>
    <w:p w:rsidR="00C31FAC" w:rsidRDefault="006E7C74" w:rsidP="00424965">
      <w:pPr>
        <w:ind w:firstLine="360"/>
        <w:jc w:val="both"/>
      </w:pPr>
      <w:r>
        <w:t>Содержание раздела «</w:t>
      </w:r>
      <w:r>
        <w:rPr>
          <w:rFonts w:eastAsia="Calibri"/>
          <w:bCs/>
          <w:lang w:eastAsia="en-US"/>
        </w:rPr>
        <w:t>О</w:t>
      </w:r>
      <w:r w:rsidRPr="006E7C74">
        <w:rPr>
          <w:rFonts w:eastAsia="Calibri"/>
          <w:bCs/>
          <w:lang w:eastAsia="en-US"/>
        </w:rPr>
        <w:t>сновные концепции экономики</w:t>
      </w:r>
      <w:r>
        <w:t>» вводит учащихся в курс экономики, знакомит учащихся с</w:t>
      </w:r>
      <w:r w:rsidR="00424965">
        <w:t xml:space="preserve"> основными этапами развития экономики как науки</w:t>
      </w:r>
      <w:r>
        <w:t xml:space="preserve">, развивает уже имеющиеся знания по типам экономических систем. </w:t>
      </w:r>
    </w:p>
    <w:p w:rsidR="00C31FAC" w:rsidRDefault="00424965" w:rsidP="00424965">
      <w:pPr>
        <w:ind w:firstLine="360"/>
        <w:jc w:val="both"/>
      </w:pPr>
      <w:r>
        <w:t xml:space="preserve">Изучение материала раздела «Микроэкономика» формирует у учащихся основные понятия экономики,  развивает представление об основных элементах рынка, формирует элементы финансовой грамотности человека, обучает правильному и безопасному поведению </w:t>
      </w:r>
      <w:proofErr w:type="gramStart"/>
      <w:r>
        <w:t>на</w:t>
      </w:r>
      <w:proofErr w:type="gramEnd"/>
      <w:r>
        <w:t xml:space="preserve"> </w:t>
      </w:r>
      <w:proofErr w:type="gramStart"/>
      <w:r>
        <w:t>разного</w:t>
      </w:r>
      <w:proofErr w:type="gramEnd"/>
      <w:r>
        <w:t xml:space="preserve"> рода рынках.</w:t>
      </w:r>
    </w:p>
    <w:p w:rsidR="00424965" w:rsidRDefault="00424965" w:rsidP="00424965">
      <w:pPr>
        <w:ind w:firstLine="360"/>
        <w:jc w:val="both"/>
        <w:rPr>
          <w:bCs/>
        </w:rPr>
      </w:pPr>
      <w:r>
        <w:t xml:space="preserve">Материал раздела «Макроэкономика» представлен в аспекте, </w:t>
      </w:r>
      <w:r>
        <w:rPr>
          <w:bCs/>
        </w:rPr>
        <w:t>способствующем формированию у учащихся представлений о взаимосвязи всех макроэкономических процессов.</w:t>
      </w:r>
      <w:r w:rsidR="00907B62">
        <w:rPr>
          <w:bCs/>
        </w:rPr>
        <w:t xml:space="preserve"> Учащиеся  знакомятся с элементами макроэкономического анализа как основного метода изучения экономики. </w:t>
      </w:r>
    </w:p>
    <w:p w:rsidR="00C31FAC" w:rsidRDefault="00907B62" w:rsidP="00907B62">
      <w:pPr>
        <w:ind w:firstLine="360"/>
        <w:jc w:val="both"/>
      </w:pPr>
      <w:r>
        <w:rPr>
          <w:bCs/>
        </w:rPr>
        <w:lastRenderedPageBreak/>
        <w:t xml:space="preserve">Содержание раздела «Международная экономика»  раскрывает особенности международной торговли, ее значения для экономик каждой страны в отдельности, показывает степень вовлеченности стран в глобальные экономические проблемы. </w:t>
      </w:r>
    </w:p>
    <w:p w:rsidR="00C31FAC" w:rsidRDefault="00C31FAC" w:rsidP="00C31FAC">
      <w:pPr>
        <w:ind w:firstLine="360"/>
      </w:pPr>
    </w:p>
    <w:p w:rsidR="00C31FAC" w:rsidRDefault="00C31FAC" w:rsidP="00C31FAC">
      <w:pPr>
        <w:ind w:firstLine="360"/>
      </w:pPr>
    </w:p>
    <w:p w:rsidR="00C31FAC" w:rsidRPr="007D792B" w:rsidRDefault="00C31FAC" w:rsidP="00C31FAC">
      <w:pPr>
        <w:spacing w:after="200" w:line="276" w:lineRule="auto"/>
        <w:ind w:firstLine="3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7D792B">
        <w:rPr>
          <w:rFonts w:eastAsia="Calibri"/>
        </w:rPr>
        <w:t>В соответствии с требованиями Федерального государственного образовательного стандарта среднего общего образования нормативный с</w:t>
      </w:r>
      <w:r>
        <w:rPr>
          <w:rFonts w:eastAsia="Calibri"/>
        </w:rPr>
        <w:t xml:space="preserve">рок изучения предмета </w:t>
      </w:r>
      <w:r w:rsidRPr="00C31FAC">
        <w:rPr>
          <w:rFonts w:eastAsia="Calibri"/>
        </w:rPr>
        <w:t>«Экономика», относящегося к области «Общественно – научные предметы»,  на уровне</w:t>
      </w:r>
      <w:r w:rsidRPr="007D792B">
        <w:rPr>
          <w:rFonts w:eastAsia="Calibri"/>
        </w:rPr>
        <w:t xml:space="preserve"> среднего  общего образования в Г</w:t>
      </w:r>
      <w:r>
        <w:rPr>
          <w:rFonts w:eastAsia="Calibri"/>
        </w:rPr>
        <w:t>ОУ «КРЛ при СГУ» составляет два</w:t>
      </w:r>
      <w:r w:rsidRPr="007D792B">
        <w:rPr>
          <w:rFonts w:eastAsia="Calibri"/>
        </w:rPr>
        <w:t xml:space="preserve">  год</w:t>
      </w:r>
      <w:r>
        <w:rPr>
          <w:rFonts w:eastAsia="Calibri"/>
        </w:rPr>
        <w:t>а</w:t>
      </w:r>
      <w:r w:rsidRPr="007D792B">
        <w:rPr>
          <w:rFonts w:eastAsia="Calibri"/>
        </w:rPr>
        <w:t xml:space="preserve"> (10</w:t>
      </w:r>
      <w:r>
        <w:rPr>
          <w:rFonts w:eastAsia="Calibri"/>
        </w:rPr>
        <w:t>-11</w:t>
      </w:r>
      <w:r w:rsidRPr="007D792B">
        <w:rPr>
          <w:rFonts w:eastAsia="Calibri"/>
        </w:rPr>
        <w:t xml:space="preserve"> класс)</w:t>
      </w:r>
      <w:r w:rsidRPr="007D792B">
        <w:rPr>
          <w:rFonts w:eastAsia="Calibri"/>
          <w:b/>
        </w:rPr>
        <w:t xml:space="preserve">. </w:t>
      </w:r>
      <w:r w:rsidRPr="007D792B">
        <w:rPr>
          <w:rFonts w:eastAsia="Calibri"/>
        </w:rPr>
        <w:t>Всего на</w:t>
      </w:r>
      <w:r>
        <w:rPr>
          <w:rFonts w:eastAsia="Calibri"/>
        </w:rPr>
        <w:t xml:space="preserve"> изучение предмета отводится 140 часов</w:t>
      </w:r>
      <w:r w:rsidRPr="007D792B">
        <w:rPr>
          <w:rFonts w:eastAsia="Calibri"/>
        </w:rPr>
        <w:t xml:space="preserve">. </w:t>
      </w:r>
    </w:p>
    <w:p w:rsidR="00C31FAC" w:rsidRPr="007D792B" w:rsidRDefault="00C31FAC" w:rsidP="00C31FAC">
      <w:pPr>
        <w:spacing w:line="276" w:lineRule="auto"/>
        <w:jc w:val="center"/>
        <w:rPr>
          <w:rFonts w:eastAsia="Calibri"/>
          <w:lang w:eastAsia="en-US"/>
        </w:rPr>
      </w:pPr>
      <w:r w:rsidRPr="007D792B">
        <w:rPr>
          <w:rFonts w:eastAsia="Calibri"/>
          <w:lang w:eastAsia="en-US"/>
        </w:rPr>
        <w:t>Место учебного предмета в учебном плане:</w:t>
      </w:r>
    </w:p>
    <w:tbl>
      <w:tblPr>
        <w:tblW w:w="9498" w:type="dxa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10"/>
        <w:gridCol w:w="2977"/>
        <w:gridCol w:w="1867"/>
        <w:gridCol w:w="1984"/>
        <w:gridCol w:w="1560"/>
      </w:tblGrid>
      <w:tr w:rsidR="00C31FAC" w:rsidRPr="007D792B" w:rsidTr="009A7955">
        <w:trPr>
          <w:trHeight w:val="634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FAC" w:rsidRPr="007D792B" w:rsidRDefault="00C31FAC" w:rsidP="009A7955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eastAsia="DejaVu Sans"/>
                <w:kern w:val="2"/>
                <w:lang w:eastAsia="hi-IN" w:bidi="hi-IN"/>
              </w:rPr>
            </w:pPr>
            <w:r w:rsidRPr="007D792B">
              <w:rPr>
                <w:rFonts w:eastAsia="DejaVu Sans"/>
                <w:kern w:val="2"/>
                <w:lang w:eastAsia="hi-IN" w:bidi="hi-IN"/>
              </w:rPr>
              <w:t>Классы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FAC" w:rsidRPr="007D792B" w:rsidRDefault="00C31FAC" w:rsidP="009A7955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eastAsia="DejaVu Sans"/>
                <w:kern w:val="2"/>
                <w:lang w:eastAsia="hi-IN" w:bidi="hi-IN"/>
              </w:rPr>
            </w:pPr>
            <w:r w:rsidRPr="007D792B">
              <w:rPr>
                <w:rFonts w:eastAsia="DejaVu Sans"/>
                <w:kern w:val="2"/>
                <w:lang w:eastAsia="hi-IN" w:bidi="hi-IN"/>
              </w:rPr>
              <w:t>Учебный предмет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FAC" w:rsidRPr="007D792B" w:rsidRDefault="00C31FAC" w:rsidP="009A7955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eastAsia="DejaVu Sans"/>
                <w:kern w:val="2"/>
                <w:lang w:eastAsia="hi-IN" w:bidi="hi-IN"/>
              </w:rPr>
            </w:pPr>
            <w:r w:rsidRPr="007D792B">
              <w:rPr>
                <w:rFonts w:eastAsia="DejaVu Sans"/>
                <w:kern w:val="2"/>
                <w:lang w:eastAsia="hi-IN" w:bidi="hi-IN"/>
              </w:rPr>
              <w:t>Количество часов в неделю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FAC" w:rsidRPr="007D792B" w:rsidRDefault="00C31FAC" w:rsidP="009A7955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eastAsia="DejaVu Sans"/>
                <w:kern w:val="2"/>
                <w:lang w:eastAsia="hi-IN" w:bidi="hi-IN"/>
              </w:rPr>
            </w:pPr>
            <w:r w:rsidRPr="007D792B">
              <w:rPr>
                <w:rFonts w:eastAsia="DejaVu Sans"/>
                <w:kern w:val="2"/>
                <w:lang w:eastAsia="hi-IN" w:bidi="hi-IN"/>
              </w:rPr>
              <w:t>Количество учебных недель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FAC" w:rsidRPr="007D792B" w:rsidRDefault="00C31FAC" w:rsidP="009A7955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eastAsia="DejaVu Sans"/>
                <w:kern w:val="2"/>
                <w:lang w:eastAsia="hi-IN" w:bidi="hi-IN"/>
              </w:rPr>
            </w:pPr>
            <w:r w:rsidRPr="007D792B">
              <w:rPr>
                <w:rFonts w:eastAsia="DejaVu Sans"/>
                <w:kern w:val="2"/>
                <w:lang w:eastAsia="hi-IN" w:bidi="hi-IN"/>
              </w:rPr>
              <w:t>Количество часов в год</w:t>
            </w:r>
          </w:p>
        </w:tc>
      </w:tr>
      <w:tr w:rsidR="00C31FAC" w:rsidRPr="007D792B" w:rsidTr="009A7955">
        <w:trPr>
          <w:trHeight w:val="264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FAC" w:rsidRPr="007D792B" w:rsidRDefault="00C31FAC" w:rsidP="009A7955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eastAsia="DejaVu Sans"/>
                <w:bCs/>
                <w:kern w:val="2"/>
                <w:lang w:eastAsia="hi-IN" w:bidi="hi-IN"/>
              </w:rPr>
            </w:pPr>
            <w:r w:rsidRPr="007D792B">
              <w:rPr>
                <w:rFonts w:eastAsia="DejaVu Sans"/>
                <w:bCs/>
                <w:kern w:val="2"/>
                <w:lang w:eastAsia="hi-IN" w:bidi="hi-IN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FAC" w:rsidRPr="007D792B" w:rsidRDefault="00C31FAC" w:rsidP="009A7955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eastAsia="DejaVu Sans"/>
                <w:kern w:val="2"/>
                <w:lang w:eastAsia="hi-IN" w:bidi="hi-IN"/>
              </w:rPr>
            </w:pPr>
            <w:r>
              <w:rPr>
                <w:rFonts w:eastAsia="DejaVu Sans"/>
                <w:kern w:val="2"/>
                <w:lang w:eastAsia="hi-IN" w:bidi="hi-IN"/>
              </w:rPr>
              <w:t xml:space="preserve">Экономика </w:t>
            </w:r>
            <w:r w:rsidRPr="007D792B">
              <w:rPr>
                <w:rFonts w:eastAsia="DejaVu Sans"/>
                <w:kern w:val="2"/>
                <w:lang w:eastAsia="hi-IN" w:bidi="hi-IN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FAC" w:rsidRPr="007D792B" w:rsidRDefault="00C31FAC" w:rsidP="009A7955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eastAsia="DejaVu Sans"/>
                <w:bCs/>
                <w:kern w:val="2"/>
                <w:lang w:eastAsia="hi-IN" w:bidi="hi-IN"/>
              </w:rPr>
            </w:pPr>
            <w:r w:rsidRPr="007D792B">
              <w:rPr>
                <w:rFonts w:eastAsia="DejaVu Sans"/>
                <w:bCs/>
                <w:kern w:val="2"/>
                <w:lang w:eastAsia="hi-IN" w:bidi="hi-I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FAC" w:rsidRPr="007D792B" w:rsidRDefault="00C31FAC" w:rsidP="009A7955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eastAsia="DejaVu Sans"/>
                <w:kern w:val="2"/>
                <w:lang w:eastAsia="hi-IN" w:bidi="hi-IN"/>
              </w:rPr>
            </w:pPr>
            <w:r w:rsidRPr="007D792B">
              <w:rPr>
                <w:rFonts w:eastAsia="DejaVu Sans"/>
                <w:kern w:val="2"/>
                <w:lang w:eastAsia="hi-IN" w:bidi="hi-IN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FAC" w:rsidRPr="007D792B" w:rsidRDefault="00C31FAC" w:rsidP="009A7955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eastAsia="DejaVu Sans"/>
                <w:kern w:val="2"/>
                <w:lang w:eastAsia="hi-IN" w:bidi="hi-IN"/>
              </w:rPr>
            </w:pPr>
            <w:r w:rsidRPr="007D792B">
              <w:rPr>
                <w:rFonts w:eastAsia="DejaVu Sans"/>
                <w:kern w:val="2"/>
                <w:lang w:eastAsia="hi-IN" w:bidi="hi-IN"/>
              </w:rPr>
              <w:t>72</w:t>
            </w:r>
          </w:p>
        </w:tc>
      </w:tr>
      <w:tr w:rsidR="00C31FAC" w:rsidRPr="007D792B" w:rsidTr="009A7955">
        <w:trPr>
          <w:trHeight w:val="264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FAC" w:rsidRPr="007D792B" w:rsidRDefault="00C31FAC" w:rsidP="009A7955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eastAsia="DejaVu Sans"/>
                <w:bCs/>
                <w:kern w:val="2"/>
                <w:lang w:eastAsia="hi-IN" w:bidi="hi-IN"/>
              </w:rPr>
            </w:pPr>
            <w:r>
              <w:rPr>
                <w:rFonts w:eastAsia="DejaVu Sans"/>
                <w:bCs/>
                <w:kern w:val="2"/>
                <w:lang w:eastAsia="hi-IN" w:bidi="hi-IN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FAC" w:rsidRPr="007D792B" w:rsidRDefault="00C31FAC" w:rsidP="009A7955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eastAsia="DejaVu Sans"/>
                <w:kern w:val="2"/>
                <w:lang w:eastAsia="hi-IN" w:bidi="hi-IN"/>
              </w:rPr>
            </w:pPr>
            <w:r>
              <w:rPr>
                <w:rFonts w:eastAsia="DejaVu Sans"/>
                <w:kern w:val="2"/>
                <w:lang w:eastAsia="hi-IN" w:bidi="hi-IN"/>
              </w:rPr>
              <w:t xml:space="preserve">Экономика 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FAC" w:rsidRPr="007D792B" w:rsidRDefault="00C31FAC" w:rsidP="009A7955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eastAsia="DejaVu Sans"/>
                <w:bCs/>
                <w:kern w:val="2"/>
                <w:lang w:eastAsia="hi-IN" w:bidi="hi-IN"/>
              </w:rPr>
            </w:pPr>
            <w:r>
              <w:rPr>
                <w:rFonts w:eastAsia="DejaVu Sans"/>
                <w:bCs/>
                <w:kern w:val="2"/>
                <w:lang w:eastAsia="hi-IN" w:bidi="hi-I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FAC" w:rsidRPr="007D792B" w:rsidRDefault="00C31FAC" w:rsidP="009A7955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eastAsia="DejaVu Sans"/>
                <w:kern w:val="2"/>
                <w:lang w:eastAsia="hi-IN" w:bidi="hi-IN"/>
              </w:rPr>
            </w:pPr>
            <w:r>
              <w:rPr>
                <w:rFonts w:eastAsia="DejaVu Sans"/>
                <w:kern w:val="2"/>
                <w:lang w:eastAsia="hi-IN" w:bidi="hi-IN"/>
              </w:rPr>
              <w:t>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FAC" w:rsidRPr="007D792B" w:rsidRDefault="00C31FAC" w:rsidP="009A7955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eastAsia="DejaVu Sans"/>
                <w:kern w:val="2"/>
                <w:lang w:eastAsia="hi-IN" w:bidi="hi-IN"/>
              </w:rPr>
            </w:pPr>
            <w:r>
              <w:rPr>
                <w:rFonts w:eastAsia="DejaVu Sans"/>
                <w:kern w:val="2"/>
                <w:lang w:eastAsia="hi-IN" w:bidi="hi-IN"/>
              </w:rPr>
              <w:t>68</w:t>
            </w:r>
          </w:p>
        </w:tc>
      </w:tr>
      <w:tr w:rsidR="00C31FAC" w:rsidRPr="007D792B" w:rsidTr="009A7955">
        <w:trPr>
          <w:trHeight w:val="20"/>
        </w:trPr>
        <w:tc>
          <w:tcPr>
            <w:tcW w:w="4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FAC" w:rsidRPr="007D792B" w:rsidRDefault="00C31FAC" w:rsidP="009A7955">
            <w:pPr>
              <w:widowControl w:val="0"/>
              <w:suppressAutoHyphens/>
              <w:snapToGrid w:val="0"/>
              <w:spacing w:line="276" w:lineRule="auto"/>
              <w:jc w:val="right"/>
              <w:rPr>
                <w:rFonts w:eastAsia="DejaVu Sans"/>
                <w:kern w:val="2"/>
                <w:lang w:eastAsia="hi-IN" w:bidi="hi-IN"/>
              </w:rPr>
            </w:pPr>
            <w:r w:rsidRPr="007D792B">
              <w:rPr>
                <w:rFonts w:eastAsia="DejaVu Sans"/>
                <w:kern w:val="2"/>
                <w:lang w:eastAsia="hi-IN" w:bidi="hi-IN"/>
              </w:rPr>
              <w:t>ИТОГО за уровень основного общего образования: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FAC" w:rsidRPr="007D792B" w:rsidRDefault="00C31FAC" w:rsidP="009A7955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DejaVu Sans"/>
                <w:kern w:val="2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FAC" w:rsidRPr="007D792B" w:rsidRDefault="00C31FAC" w:rsidP="009A7955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DejaVu Sans"/>
                <w:kern w:val="2"/>
                <w:lang w:eastAsia="hi-I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FAC" w:rsidRPr="007D792B" w:rsidRDefault="00C31FAC" w:rsidP="009A7955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DejaVu Sans"/>
                <w:kern w:val="2"/>
                <w:lang w:eastAsia="hi-IN" w:bidi="hi-IN"/>
              </w:rPr>
            </w:pPr>
            <w:r>
              <w:rPr>
                <w:rFonts w:eastAsia="DejaVu Sans"/>
                <w:kern w:val="2"/>
                <w:lang w:eastAsia="hi-IN" w:bidi="hi-IN"/>
              </w:rPr>
              <w:t>140</w:t>
            </w:r>
          </w:p>
        </w:tc>
      </w:tr>
    </w:tbl>
    <w:p w:rsidR="00C31FAC" w:rsidRDefault="00C31FAC"/>
    <w:sectPr w:rsidR="00C31F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652E3"/>
    <w:multiLevelType w:val="hybridMultilevel"/>
    <w:tmpl w:val="3F10C33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108275E8"/>
    <w:multiLevelType w:val="hybridMultilevel"/>
    <w:tmpl w:val="229C1D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808"/>
    <w:rsid w:val="0030209F"/>
    <w:rsid w:val="00424965"/>
    <w:rsid w:val="006E7C74"/>
    <w:rsid w:val="00907B62"/>
    <w:rsid w:val="00AD2808"/>
    <w:rsid w:val="00B26CF9"/>
    <w:rsid w:val="00C31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F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F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F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F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Калинина Татьяна Сергеевна</cp:lastModifiedBy>
  <cp:revision>2</cp:revision>
  <dcterms:created xsi:type="dcterms:W3CDTF">2022-02-01T06:17:00Z</dcterms:created>
  <dcterms:modified xsi:type="dcterms:W3CDTF">2022-02-01T06:17:00Z</dcterms:modified>
</cp:coreProperties>
</file>