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C2" w:rsidRPr="006C7D9E" w:rsidRDefault="009C5AC2" w:rsidP="009C5AC2">
      <w:pPr>
        <w:pStyle w:val="4"/>
        <w:jc w:val="both"/>
        <w:rPr>
          <w:rFonts w:ascii="Times New Roman" w:hAnsi="Times New Roman"/>
          <w:b w:val="0"/>
          <w:sz w:val="24"/>
          <w:szCs w:val="24"/>
        </w:rPr>
      </w:pPr>
      <w:bookmarkStart w:id="0" w:name="_GoBack"/>
      <w:bookmarkEnd w:id="0"/>
      <w:r w:rsidRPr="006C7D9E">
        <w:rPr>
          <w:rFonts w:ascii="Times New Roman" w:hAnsi="Times New Roman"/>
          <w:sz w:val="24"/>
          <w:szCs w:val="24"/>
        </w:rPr>
        <w:t>Рабочая программа по предмету «</w:t>
      </w:r>
      <w:r w:rsidRPr="006C7D9E">
        <w:rPr>
          <w:rFonts w:ascii="Times New Roman" w:hAnsi="Times New Roman"/>
          <w:b w:val="0"/>
          <w:sz w:val="24"/>
          <w:szCs w:val="24"/>
        </w:rPr>
        <w:t xml:space="preserve"> Математика: алгебра и начала математического анализа, геометрия. Углубленный уровень</w:t>
      </w:r>
      <w:r w:rsidRPr="006C7D9E">
        <w:rPr>
          <w:rFonts w:ascii="Times New Roman" w:hAnsi="Times New Roman"/>
          <w:sz w:val="24"/>
          <w:szCs w:val="24"/>
        </w:rPr>
        <w:t xml:space="preserve">» </w:t>
      </w:r>
      <w:r w:rsidRPr="006C7D9E">
        <w:rPr>
          <w:rFonts w:ascii="Times New Roman" w:hAnsi="Times New Roman"/>
          <w:b w:val="0"/>
          <w:sz w:val="24"/>
          <w:szCs w:val="24"/>
        </w:rPr>
        <w:t>(далее - Математика) разработана для обучения учащихся 10-11 классов ГОУ «КРЛ при СГУ»</w:t>
      </w:r>
      <w:r w:rsidRPr="006C7D9E">
        <w:rPr>
          <w:rFonts w:ascii="Times New Roman" w:hAnsi="Times New Roman"/>
          <w:sz w:val="24"/>
          <w:szCs w:val="24"/>
        </w:rPr>
        <w:t> </w:t>
      </w:r>
    </w:p>
    <w:p w:rsidR="009C5AC2" w:rsidRPr="006C7D9E" w:rsidRDefault="009C5AC2" w:rsidP="009C5AC2">
      <w:pPr>
        <w:pStyle w:val="4"/>
        <w:jc w:val="both"/>
        <w:rPr>
          <w:rFonts w:ascii="Times New Roman" w:hAnsi="Times New Roman"/>
          <w:b w:val="0"/>
          <w:sz w:val="24"/>
          <w:szCs w:val="24"/>
        </w:rPr>
      </w:pPr>
      <w:r w:rsidRPr="006C7D9E">
        <w:rPr>
          <w:rFonts w:ascii="Times New Roman" w:hAnsi="Times New Roman"/>
          <w:sz w:val="24"/>
          <w:szCs w:val="24"/>
        </w:rPr>
        <w:t>в соответствии с:</w:t>
      </w:r>
    </w:p>
    <w:p w:rsidR="009C5AC2" w:rsidRPr="006C7D9E" w:rsidRDefault="009C5AC2" w:rsidP="009C5AC2">
      <w:pPr>
        <w:numPr>
          <w:ilvl w:val="0"/>
          <w:numId w:val="2"/>
        </w:numPr>
        <w:spacing w:line="276" w:lineRule="auto"/>
        <w:jc w:val="both"/>
      </w:pPr>
      <w:r w:rsidRPr="006C7D9E">
        <w:t>Федеральным государственным образовательным стандартом среднего общего образования, утверждённым приказом Министерства образования и науки РФ от 17 мая 2012 г. N 413 (с изменениями);</w:t>
      </w:r>
    </w:p>
    <w:p w:rsidR="009C5AC2" w:rsidRPr="006C7D9E" w:rsidRDefault="009C5AC2" w:rsidP="009C5AC2">
      <w:pPr>
        <w:spacing w:line="276" w:lineRule="auto"/>
        <w:ind w:firstLine="567"/>
        <w:jc w:val="both"/>
        <w:rPr>
          <w:rFonts w:eastAsia="Calibri"/>
          <w:b/>
        </w:rPr>
      </w:pPr>
      <w:r w:rsidRPr="006C7D9E">
        <w:rPr>
          <w:rFonts w:eastAsia="Calibri"/>
          <w:b/>
        </w:rPr>
        <w:t>на основе:</w:t>
      </w:r>
    </w:p>
    <w:p w:rsidR="009C5AC2" w:rsidRPr="006C7D9E" w:rsidRDefault="009C5AC2" w:rsidP="009C5AC2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eastAsia="Calibri"/>
        </w:rPr>
      </w:pPr>
      <w:r w:rsidRPr="006C7D9E">
        <w:rPr>
          <w:rFonts w:eastAsia="Calibri"/>
        </w:rPr>
        <w:t>Требований к результатам освоения основной образовательной программы среднего общего образования ГОУ «КРЛ при СГУ».</w:t>
      </w:r>
    </w:p>
    <w:p w:rsidR="009C5AC2" w:rsidRPr="006C7D9E" w:rsidRDefault="009C5AC2" w:rsidP="009C5AC2">
      <w:pPr>
        <w:spacing w:line="276" w:lineRule="auto"/>
        <w:ind w:firstLine="567"/>
        <w:jc w:val="both"/>
        <w:rPr>
          <w:rFonts w:eastAsia="Calibri"/>
        </w:rPr>
      </w:pPr>
      <w:r w:rsidRPr="006C7D9E">
        <w:rPr>
          <w:rFonts w:eastAsia="Calibri"/>
          <w:b/>
        </w:rPr>
        <w:t>с учётом</w:t>
      </w:r>
      <w:r w:rsidRPr="006C7D9E">
        <w:rPr>
          <w:rFonts w:eastAsia="Calibri"/>
        </w:rPr>
        <w:t>:</w:t>
      </w:r>
    </w:p>
    <w:p w:rsidR="009C5AC2" w:rsidRPr="006C7D9E" w:rsidRDefault="009C5AC2" w:rsidP="009C5AC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6C7D9E">
        <w:t xml:space="preserve">Примерной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2016г.№2/16-з), </w:t>
      </w:r>
    </w:p>
    <w:p w:rsidR="009C5AC2" w:rsidRPr="006C7D9E" w:rsidRDefault="009C5AC2" w:rsidP="009C5AC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6C7D9E">
        <w:rPr>
          <w:shd w:val="clear" w:color="auto" w:fill="FFFFFF"/>
        </w:rPr>
        <w:t xml:space="preserve">Алгебра и начала математического анализа. Сборник рабочих программ. 10-11 классы базовый и углубленный уровни; пособие для учителей общеобразовательных учреждений.- М.: Просвещение, 2016.; </w:t>
      </w:r>
    </w:p>
    <w:p w:rsidR="009C5AC2" w:rsidRPr="006C7D9E" w:rsidRDefault="009C5AC2" w:rsidP="009C5AC2">
      <w:pPr>
        <w:pStyle w:val="a3"/>
        <w:widowControl w:val="0"/>
        <w:autoSpaceDE w:val="0"/>
        <w:autoSpaceDN w:val="0"/>
        <w:adjustRightInd w:val="0"/>
        <w:ind w:left="1287"/>
        <w:jc w:val="both"/>
      </w:pPr>
      <w:r w:rsidRPr="006C7D9E">
        <w:rPr>
          <w:shd w:val="clear" w:color="auto" w:fill="FFFFFF"/>
        </w:rPr>
        <w:t>Геометрия. Сборник рабочих программ. 10-11 классы; пособие для учителей общеобразовательных учреждений -М.: Просвещение, 2015</w:t>
      </w:r>
    </w:p>
    <w:p w:rsidR="009C5AC2" w:rsidRPr="006C7D9E" w:rsidRDefault="009C5AC2" w:rsidP="009C5AC2">
      <w:pPr>
        <w:pStyle w:val="a4"/>
        <w:spacing w:before="0" w:after="0"/>
        <w:ind w:right="-2" w:firstLine="567"/>
        <w:jc w:val="both"/>
      </w:pPr>
      <w:r w:rsidRPr="006C7D9E">
        <w:t xml:space="preserve">Данная рабочая программа ориентирована на использование </w:t>
      </w:r>
      <w:r w:rsidRPr="006C7D9E">
        <w:rPr>
          <w:b/>
        </w:rPr>
        <w:t>следующих учебников:</w:t>
      </w:r>
      <w:r w:rsidRPr="006C7D9E">
        <w:t xml:space="preserve"> </w:t>
      </w:r>
    </w:p>
    <w:p w:rsidR="009C5AC2" w:rsidRPr="006C7D9E" w:rsidRDefault="009C5AC2" w:rsidP="009C5AC2">
      <w:pPr>
        <w:pStyle w:val="a4"/>
        <w:spacing w:before="0" w:after="0"/>
        <w:ind w:right="-2" w:firstLine="567"/>
        <w:jc w:val="both"/>
      </w:pPr>
      <w:r w:rsidRPr="006C7D9E">
        <w:t>Алгебра и начала математического анализа. 10-11 классы: учеб.для общеобразоват.учреждений: базовый  уровень/ [Ш.А.Алимов, Ю.М.Колягин, М.В.Ткачев и др.].-19-е изд.-М.: Просвещение, 2016.</w:t>
      </w:r>
    </w:p>
    <w:p w:rsidR="009C5AC2" w:rsidRPr="006C7D9E" w:rsidRDefault="009C5AC2" w:rsidP="009C5AC2">
      <w:pPr>
        <w:pStyle w:val="a4"/>
        <w:spacing w:before="0" w:after="0"/>
        <w:ind w:right="-2" w:firstLine="567"/>
        <w:jc w:val="both"/>
      </w:pPr>
      <w:r w:rsidRPr="006C7D9E">
        <w:rPr>
          <w:shd w:val="clear" w:color="auto" w:fill="FFFFFF"/>
        </w:rPr>
        <w:t>Геометрия. 10—11 классы: учеб, для общеобразоват. учреждений: базовый и профил. уровни / [Л. С. Атанасян, В. Ф. Бутузов, С. Б. Кадомцев и др.]. — 23-е изд. — М.; Просвещение, 2017</w:t>
      </w:r>
    </w:p>
    <w:p w:rsidR="009C5AC2" w:rsidRPr="006C7D9E" w:rsidRDefault="009C5AC2" w:rsidP="009C5AC2">
      <w:pPr>
        <w:pStyle w:val="a4"/>
        <w:spacing w:before="0" w:after="0"/>
        <w:ind w:right="-2" w:firstLine="567"/>
        <w:jc w:val="both"/>
      </w:pPr>
    </w:p>
    <w:p w:rsidR="009C5AC2" w:rsidRPr="006C7D9E" w:rsidRDefault="009C5AC2" w:rsidP="009C5AC2">
      <w:pPr>
        <w:pStyle w:val="a4"/>
        <w:spacing w:before="0" w:after="0"/>
        <w:jc w:val="center"/>
      </w:pPr>
      <w:r w:rsidRPr="006C7D9E">
        <w:rPr>
          <w:b/>
        </w:rPr>
        <w:t>Описание места учебного предмета в учебном плане</w:t>
      </w:r>
    </w:p>
    <w:p w:rsidR="009C5AC2" w:rsidRPr="006C7D9E" w:rsidRDefault="009C5AC2" w:rsidP="009C5AC2">
      <w:pPr>
        <w:ind w:firstLine="709"/>
        <w:jc w:val="both"/>
      </w:pPr>
      <w:r w:rsidRPr="006C7D9E">
        <w:t>В соответствии с требованиями Федерального государственного образовательного среднего общего образования предмет «Математика» изучается с 10-го по 11-й класс в виде следующих учебных курсов: 10–11 класс – «Алгебра и начала математического анализа» и «Геометрия». Общее количество уроков в неделю с 10 по 11 класс составляет 12 часов  (10-11 класс – по 6 часов в неделю), всего 420 часов.</w:t>
      </w:r>
    </w:p>
    <w:p w:rsidR="009C5AC2" w:rsidRPr="006C7D9E" w:rsidRDefault="009C5AC2" w:rsidP="009C5AC2">
      <w:pPr>
        <w:tabs>
          <w:tab w:val="left" w:pos="705"/>
        </w:tabs>
        <w:autoSpaceDE w:val="0"/>
        <w:ind w:firstLine="567"/>
        <w:jc w:val="both"/>
      </w:pPr>
      <w:r w:rsidRPr="006C7D9E">
        <w:t xml:space="preserve"> В Лицее на уровне среднего общего образования на изучение математики в 10-ых классах из расчета 36 учебных недель – 216 часов, в 11-ых классах из расчёта 34 учебных недели – 204 часа. </w:t>
      </w:r>
    </w:p>
    <w:p w:rsidR="007035E3" w:rsidRDefault="009C5AC2" w:rsidP="009C5AC2">
      <w:r w:rsidRPr="006C7D9E">
        <w:t>Количество часов выделенных на реализацию практической части программы на уровне среднего общего образования указано в тематическом планировании.</w:t>
      </w:r>
    </w:p>
    <w:p w:rsidR="009C5AC2" w:rsidRDefault="009C5AC2" w:rsidP="009C5AC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926"/>
        <w:gridCol w:w="1949"/>
        <w:gridCol w:w="1875"/>
        <w:gridCol w:w="1913"/>
      </w:tblGrid>
      <w:tr w:rsidR="009C5AC2" w:rsidRPr="007D16B5" w:rsidTr="009C5AC2">
        <w:trPr>
          <w:jc w:val="center"/>
        </w:trPr>
        <w:tc>
          <w:tcPr>
            <w:tcW w:w="1908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Класс</w:t>
            </w:r>
          </w:p>
        </w:tc>
        <w:tc>
          <w:tcPr>
            <w:tcW w:w="1926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Предмет</w:t>
            </w:r>
          </w:p>
        </w:tc>
        <w:tc>
          <w:tcPr>
            <w:tcW w:w="1949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Количество часов в неделю</w:t>
            </w:r>
          </w:p>
        </w:tc>
        <w:tc>
          <w:tcPr>
            <w:tcW w:w="1875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Количество учебных недель</w:t>
            </w:r>
          </w:p>
        </w:tc>
        <w:tc>
          <w:tcPr>
            <w:tcW w:w="1913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Количество часов в год</w:t>
            </w:r>
          </w:p>
        </w:tc>
      </w:tr>
      <w:tr w:rsidR="009C5AC2" w:rsidRPr="007D16B5" w:rsidTr="009C5AC2">
        <w:trPr>
          <w:jc w:val="center"/>
        </w:trPr>
        <w:tc>
          <w:tcPr>
            <w:tcW w:w="1908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926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математика</w:t>
            </w:r>
          </w:p>
        </w:tc>
        <w:tc>
          <w:tcPr>
            <w:tcW w:w="1949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875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1913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216</w:t>
            </w:r>
          </w:p>
        </w:tc>
      </w:tr>
      <w:tr w:rsidR="009C5AC2" w:rsidRPr="007D16B5" w:rsidTr="009C5AC2">
        <w:trPr>
          <w:jc w:val="center"/>
        </w:trPr>
        <w:tc>
          <w:tcPr>
            <w:tcW w:w="1908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1926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математика</w:t>
            </w:r>
          </w:p>
        </w:tc>
        <w:tc>
          <w:tcPr>
            <w:tcW w:w="1949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875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1913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204</w:t>
            </w:r>
          </w:p>
        </w:tc>
      </w:tr>
      <w:tr w:rsidR="009C5AC2" w:rsidRPr="007D16B5" w:rsidTr="009C5AC2">
        <w:trPr>
          <w:jc w:val="center"/>
        </w:trPr>
        <w:tc>
          <w:tcPr>
            <w:tcW w:w="5783" w:type="dxa"/>
            <w:gridSpan w:val="3"/>
            <w:shd w:val="clear" w:color="auto" w:fill="auto"/>
          </w:tcPr>
          <w:p w:rsidR="009C5AC2" w:rsidRPr="007D16B5" w:rsidRDefault="009C5AC2" w:rsidP="009C5AC2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DejaVu Sans"/>
                <w:kern w:val="2"/>
                <w:lang w:eastAsia="hi-IN" w:bidi="hi-IN"/>
              </w:rPr>
              <w:t xml:space="preserve">ИТОГО за уровень </w:t>
            </w:r>
            <w:r>
              <w:rPr>
                <w:rFonts w:eastAsia="DejaVu Sans"/>
                <w:kern w:val="2"/>
                <w:lang w:eastAsia="hi-IN" w:bidi="hi-IN"/>
              </w:rPr>
              <w:t>среднего</w:t>
            </w:r>
            <w:r w:rsidRPr="007D16B5">
              <w:rPr>
                <w:rFonts w:eastAsia="DejaVu Sans"/>
                <w:kern w:val="2"/>
                <w:lang w:eastAsia="hi-IN" w:bidi="hi-IN"/>
              </w:rPr>
              <w:t xml:space="preserve"> общего образования:</w:t>
            </w:r>
          </w:p>
        </w:tc>
        <w:tc>
          <w:tcPr>
            <w:tcW w:w="1875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</w:t>
            </w:r>
          </w:p>
        </w:tc>
        <w:tc>
          <w:tcPr>
            <w:tcW w:w="1913" w:type="dxa"/>
            <w:shd w:val="clear" w:color="auto" w:fill="auto"/>
          </w:tcPr>
          <w:p w:rsidR="009C5AC2" w:rsidRPr="007D16B5" w:rsidRDefault="009C5AC2" w:rsidP="00FB66E2">
            <w:pPr>
              <w:ind w:right="4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420</w:t>
            </w:r>
          </w:p>
        </w:tc>
      </w:tr>
    </w:tbl>
    <w:p w:rsidR="009C5AC2" w:rsidRDefault="009C5AC2" w:rsidP="009C5AC2"/>
    <w:sectPr w:rsidR="009C5AC2" w:rsidSect="00703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611D9"/>
    <w:multiLevelType w:val="hybridMultilevel"/>
    <w:tmpl w:val="E808076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B85465E"/>
    <w:multiLevelType w:val="multilevel"/>
    <w:tmpl w:val="A328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AC2"/>
    <w:rsid w:val="007035E3"/>
    <w:rsid w:val="009C5AC2"/>
    <w:rsid w:val="00F8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C5A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C5AC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9C5AC2"/>
    <w:pPr>
      <w:ind w:left="720"/>
    </w:pPr>
  </w:style>
  <w:style w:type="paragraph" w:styleId="a4">
    <w:name w:val="Normal (Web)"/>
    <w:basedOn w:val="a"/>
    <w:uiPriority w:val="99"/>
    <w:rsid w:val="009C5AC2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C5A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C5AC2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9C5AC2"/>
    <w:pPr>
      <w:ind w:left="720"/>
    </w:pPr>
  </w:style>
  <w:style w:type="paragraph" w:styleId="a4">
    <w:name w:val="Normal (Web)"/>
    <w:basedOn w:val="a"/>
    <w:uiPriority w:val="99"/>
    <w:rsid w:val="009C5AC2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Калинина Татьяна Сергеевна</cp:lastModifiedBy>
  <cp:revision>2</cp:revision>
  <dcterms:created xsi:type="dcterms:W3CDTF">2022-02-01T06:45:00Z</dcterms:created>
  <dcterms:modified xsi:type="dcterms:W3CDTF">2022-02-01T06:45:00Z</dcterms:modified>
</cp:coreProperties>
</file>